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42" w:rsidRPr="00EC477F" w:rsidRDefault="00DB5C42" w:rsidP="00DB5C42">
      <w:pPr>
        <w:jc w:val="center"/>
        <w:rPr>
          <w:rFonts w:asciiTheme="majorHAnsi" w:hAnsiTheme="majorHAnsi"/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7B7303" wp14:editId="32F81F78">
            <wp:simplePos x="0" y="0"/>
            <wp:positionH relativeFrom="column">
              <wp:posOffset>-28575</wp:posOffset>
            </wp:positionH>
            <wp:positionV relativeFrom="paragraph">
              <wp:posOffset>-352425</wp:posOffset>
            </wp:positionV>
            <wp:extent cx="394335" cy="742950"/>
            <wp:effectExtent l="0" t="0" r="571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u w:val="single"/>
        </w:rPr>
        <w:t>MERCHANT TAYLORS’ BOYS’ SCHOOL</w:t>
      </w:r>
    </w:p>
    <w:p w:rsidR="00DB5C42" w:rsidRPr="00EC477F" w:rsidRDefault="00DB5C42" w:rsidP="00DB5C42">
      <w:pPr>
        <w:jc w:val="center"/>
        <w:rPr>
          <w:rFonts w:asciiTheme="majorHAnsi" w:hAnsiTheme="majorHAnsi"/>
          <w:b/>
        </w:rPr>
      </w:pPr>
      <w:r w:rsidRPr="00EC477F">
        <w:rPr>
          <w:rFonts w:asciiTheme="majorHAnsi" w:hAnsiTheme="majorHAnsi"/>
          <w:b/>
        </w:rPr>
        <w:t>Request to re</w:t>
      </w:r>
      <w:r>
        <w:rPr>
          <w:rFonts w:asciiTheme="majorHAnsi" w:hAnsiTheme="majorHAnsi"/>
          <w:b/>
        </w:rPr>
        <w:t>-</w:t>
      </w:r>
      <w:r w:rsidR="00621121">
        <w:rPr>
          <w:rFonts w:asciiTheme="majorHAnsi" w:hAnsiTheme="majorHAnsi"/>
          <w:b/>
        </w:rPr>
        <w:t>sit A Level or GCSE Exams</w:t>
      </w:r>
      <w:r w:rsidR="002779E8">
        <w:rPr>
          <w:rFonts w:asciiTheme="majorHAnsi" w:hAnsiTheme="majorHAnsi"/>
          <w:b/>
        </w:rPr>
        <w:t xml:space="preserve"> in JUNE 20</w:t>
      </w:r>
      <w:r w:rsidR="00621121">
        <w:rPr>
          <w:rFonts w:asciiTheme="majorHAnsi" w:hAnsiTheme="majorHAnsi"/>
          <w:b/>
        </w:rPr>
        <w:t>20</w:t>
      </w:r>
    </w:p>
    <w:p w:rsidR="00DB5C42" w:rsidRPr="00EC477F" w:rsidRDefault="00DB5C42" w:rsidP="00DB5C42">
      <w:pPr>
        <w:rPr>
          <w:rFonts w:asciiTheme="majorHAnsi" w:hAnsiTheme="majorHAnsi"/>
        </w:rPr>
      </w:pPr>
    </w:p>
    <w:p w:rsidR="00516B05" w:rsidRPr="00516B05" w:rsidRDefault="00621121" w:rsidP="00DB5C4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January 2020</w:t>
      </w:r>
    </w:p>
    <w:p w:rsidR="00516B05" w:rsidRDefault="00516B05" w:rsidP="00DB5C42">
      <w:pPr>
        <w:jc w:val="both"/>
        <w:rPr>
          <w:rFonts w:asciiTheme="minorHAnsi" w:hAnsiTheme="minorHAnsi" w:cstheme="minorHAnsi"/>
        </w:rPr>
      </w:pPr>
    </w:p>
    <w:p w:rsidR="00DB5C42" w:rsidRPr="00516B05" w:rsidRDefault="00DB5C42" w:rsidP="00DB5C42">
      <w:pPr>
        <w:jc w:val="both"/>
        <w:rPr>
          <w:rFonts w:asciiTheme="minorHAnsi" w:hAnsiTheme="minorHAnsi" w:cstheme="minorHAnsi"/>
          <w:bCs/>
          <w:i/>
          <w:iCs/>
        </w:rPr>
      </w:pPr>
      <w:r w:rsidRPr="00516B05">
        <w:rPr>
          <w:rFonts w:asciiTheme="minorHAnsi" w:hAnsiTheme="minorHAnsi" w:cstheme="minorHAnsi"/>
        </w:rPr>
        <w:t>There is the opportu</w:t>
      </w:r>
      <w:r w:rsidR="00621121">
        <w:rPr>
          <w:rFonts w:asciiTheme="minorHAnsi" w:hAnsiTheme="minorHAnsi" w:cstheme="minorHAnsi"/>
        </w:rPr>
        <w:t xml:space="preserve">nity to re-sit </w:t>
      </w:r>
      <w:proofErr w:type="gramStart"/>
      <w:r w:rsidR="00621121">
        <w:rPr>
          <w:rFonts w:asciiTheme="minorHAnsi" w:hAnsiTheme="minorHAnsi" w:cstheme="minorHAnsi"/>
        </w:rPr>
        <w:t>A</w:t>
      </w:r>
      <w:proofErr w:type="gramEnd"/>
      <w:r w:rsidR="00621121">
        <w:rPr>
          <w:rFonts w:asciiTheme="minorHAnsi" w:hAnsiTheme="minorHAnsi" w:cstheme="minorHAnsi"/>
        </w:rPr>
        <w:t xml:space="preserve"> level or GCSE examinations in summer 2020 </w:t>
      </w:r>
      <w:r w:rsidRPr="00516B05">
        <w:rPr>
          <w:rFonts w:asciiTheme="minorHAnsi" w:hAnsiTheme="minorHAnsi" w:cstheme="minorHAnsi"/>
        </w:rPr>
        <w:t xml:space="preserve">but this will be in addition to the </w:t>
      </w:r>
      <w:r w:rsidR="004A7D2A">
        <w:rPr>
          <w:rFonts w:asciiTheme="minorHAnsi" w:hAnsiTheme="minorHAnsi" w:cstheme="minorHAnsi"/>
        </w:rPr>
        <w:t xml:space="preserve">any </w:t>
      </w:r>
      <w:r w:rsidRPr="00516B05">
        <w:rPr>
          <w:rFonts w:asciiTheme="minorHAnsi" w:hAnsiTheme="minorHAnsi" w:cstheme="minorHAnsi"/>
        </w:rPr>
        <w:t xml:space="preserve">other </w:t>
      </w:r>
      <w:r w:rsidR="00621121">
        <w:rPr>
          <w:rFonts w:asciiTheme="minorHAnsi" w:hAnsiTheme="minorHAnsi" w:cstheme="minorHAnsi"/>
        </w:rPr>
        <w:t>exams</w:t>
      </w:r>
      <w:r w:rsidRPr="00516B05">
        <w:rPr>
          <w:rFonts w:asciiTheme="minorHAnsi" w:hAnsiTheme="minorHAnsi" w:cstheme="minorHAnsi"/>
        </w:rPr>
        <w:t xml:space="preserve"> that you </w:t>
      </w:r>
      <w:r w:rsidR="004A7D2A">
        <w:rPr>
          <w:rFonts w:asciiTheme="minorHAnsi" w:hAnsiTheme="minorHAnsi" w:cstheme="minorHAnsi"/>
        </w:rPr>
        <w:t xml:space="preserve">may </w:t>
      </w:r>
      <w:r w:rsidRPr="00516B05">
        <w:rPr>
          <w:rFonts w:asciiTheme="minorHAnsi" w:hAnsiTheme="minorHAnsi" w:cstheme="minorHAnsi"/>
        </w:rPr>
        <w:t>be sitting. As this will involve extra work, it is essential that you discuss your individual situation with your teachers and your parents and that a teacher authorises each re-sit that is requested.</w:t>
      </w:r>
      <w:r w:rsidRPr="00516B05">
        <w:rPr>
          <w:rFonts w:asciiTheme="minorHAnsi" w:hAnsiTheme="minorHAnsi" w:cstheme="minorHAnsi"/>
          <w:bCs/>
          <w:i/>
          <w:iCs/>
        </w:rPr>
        <w:t xml:space="preserve">  </w:t>
      </w:r>
    </w:p>
    <w:p w:rsidR="00631CEE" w:rsidRPr="00516B05" w:rsidRDefault="00631CEE" w:rsidP="00631CEE">
      <w:pPr>
        <w:jc w:val="both"/>
        <w:rPr>
          <w:rFonts w:ascii="Calibri" w:hAnsi="Calibri"/>
        </w:rPr>
      </w:pPr>
      <w:r w:rsidRPr="00516B05">
        <w:rPr>
          <w:rFonts w:ascii="Calibri" w:hAnsi="Calibri"/>
        </w:rPr>
        <w:t xml:space="preserve">A fee is payable </w:t>
      </w:r>
      <w:r w:rsidR="00577244">
        <w:rPr>
          <w:rFonts w:ascii="Calibri" w:hAnsi="Calibri"/>
        </w:rPr>
        <w:t xml:space="preserve">for any module that you re-sit, see below, </w:t>
      </w:r>
      <w:r w:rsidRPr="00516B05">
        <w:rPr>
          <w:rFonts w:ascii="Calibri" w:hAnsi="Calibri"/>
        </w:rPr>
        <w:t>if received before the deadline</w:t>
      </w:r>
      <w:r w:rsidR="0052253F">
        <w:rPr>
          <w:rFonts w:ascii="Calibri" w:hAnsi="Calibri"/>
        </w:rPr>
        <w:t xml:space="preserve"> – </w:t>
      </w:r>
      <w:r w:rsidR="00621121">
        <w:rPr>
          <w:rFonts w:ascii="Calibri" w:hAnsi="Calibri"/>
          <w:b/>
          <w:u w:val="single"/>
        </w:rPr>
        <w:t>Wednesday</w:t>
      </w:r>
      <w:r w:rsidR="002779E8">
        <w:rPr>
          <w:rFonts w:ascii="Calibri" w:hAnsi="Calibri"/>
          <w:b/>
          <w:u w:val="single"/>
        </w:rPr>
        <w:t xml:space="preserve"> 19</w:t>
      </w:r>
      <w:r w:rsidR="002779E8" w:rsidRPr="002779E8">
        <w:rPr>
          <w:rFonts w:ascii="Calibri" w:hAnsi="Calibri"/>
          <w:b/>
          <w:u w:val="single"/>
          <w:vertAlign w:val="superscript"/>
        </w:rPr>
        <w:t>th</w:t>
      </w:r>
      <w:r w:rsidR="002779E8">
        <w:rPr>
          <w:rFonts w:ascii="Calibri" w:hAnsi="Calibri"/>
          <w:b/>
          <w:u w:val="single"/>
        </w:rPr>
        <w:t xml:space="preserve"> </w:t>
      </w:r>
      <w:r w:rsidR="00621121">
        <w:rPr>
          <w:rFonts w:ascii="Calibri" w:hAnsi="Calibri"/>
          <w:b/>
          <w:u w:val="single"/>
        </w:rPr>
        <w:t>February 2020</w:t>
      </w:r>
      <w:r w:rsidR="0052253F" w:rsidRPr="0052253F">
        <w:rPr>
          <w:rFonts w:ascii="Calibri" w:hAnsi="Calibri"/>
          <w:b/>
          <w:u w:val="single"/>
        </w:rPr>
        <w:t>.</w:t>
      </w:r>
      <w:r w:rsidRPr="00516B05">
        <w:rPr>
          <w:rFonts w:ascii="Calibri" w:hAnsi="Calibri"/>
        </w:rPr>
        <w:t xml:space="preserve"> The examination board</w:t>
      </w:r>
      <w:r w:rsidR="00ED4F49">
        <w:rPr>
          <w:rFonts w:ascii="Calibri" w:hAnsi="Calibri"/>
        </w:rPr>
        <w:t>s</w:t>
      </w:r>
      <w:r w:rsidRPr="00516B05">
        <w:rPr>
          <w:rFonts w:ascii="Calibri" w:hAnsi="Calibri"/>
        </w:rPr>
        <w:t xml:space="preserve"> will charge penalty fees after </w:t>
      </w:r>
      <w:r w:rsidR="002779E8">
        <w:rPr>
          <w:rFonts w:ascii="Calibri" w:hAnsi="Calibri"/>
        </w:rPr>
        <w:t>21</w:t>
      </w:r>
      <w:r w:rsidR="002779E8" w:rsidRPr="002779E8">
        <w:rPr>
          <w:rFonts w:ascii="Calibri" w:hAnsi="Calibri"/>
          <w:vertAlign w:val="superscript"/>
        </w:rPr>
        <w:t>st</w:t>
      </w:r>
      <w:r w:rsidR="002779E8">
        <w:rPr>
          <w:rFonts w:ascii="Calibri" w:hAnsi="Calibri"/>
        </w:rPr>
        <w:t xml:space="preserve"> February</w:t>
      </w:r>
      <w:r w:rsidRPr="00516B05">
        <w:rPr>
          <w:rFonts w:ascii="Calibri" w:hAnsi="Calibri"/>
        </w:rPr>
        <w:t>.</w:t>
      </w:r>
      <w:r w:rsidR="0052253F">
        <w:rPr>
          <w:rFonts w:ascii="Calibri" w:hAnsi="Calibri"/>
        </w:rPr>
        <w:t xml:space="preserve"> The re-sit fee will be ad</w:t>
      </w:r>
      <w:r w:rsidR="004E16E6">
        <w:rPr>
          <w:rFonts w:ascii="Calibri" w:hAnsi="Calibri"/>
        </w:rPr>
        <w:t>ded to the summer term fee bill or must be paid in advance by external candidates (including Old Boys).</w:t>
      </w:r>
    </w:p>
    <w:p w:rsidR="00631CEE" w:rsidRPr="00631CEE" w:rsidRDefault="00631CEE" w:rsidP="00DB5C42">
      <w:pPr>
        <w:jc w:val="both"/>
        <w:rPr>
          <w:rFonts w:asciiTheme="minorHAnsi" w:hAnsiTheme="minorHAnsi" w:cstheme="minorHAnsi"/>
          <w:bCs/>
          <w:iCs/>
          <w:sz w:val="28"/>
        </w:rPr>
      </w:pPr>
    </w:p>
    <w:p w:rsidR="00516B05" w:rsidRDefault="00516B05" w:rsidP="00516B05">
      <w:pPr>
        <w:rPr>
          <w:rFonts w:asciiTheme="minorHAnsi" w:hAnsiTheme="minorHAnsi"/>
          <w:sz w:val="22"/>
          <w:szCs w:val="22"/>
        </w:rPr>
      </w:pPr>
      <w:r w:rsidRPr="00516B05">
        <w:rPr>
          <w:rFonts w:asciiTheme="minorHAnsi" w:hAnsiTheme="minorHAnsi"/>
          <w:sz w:val="22"/>
          <w:szCs w:val="22"/>
        </w:rPr>
        <w:t>Name: ……</w:t>
      </w:r>
      <w:r w:rsidR="00ED4F49"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2253F">
        <w:rPr>
          <w:rFonts w:asciiTheme="minorHAnsi" w:hAnsiTheme="minorHAnsi"/>
          <w:sz w:val="22"/>
          <w:szCs w:val="22"/>
        </w:rPr>
        <w:t xml:space="preserve">         </w:t>
      </w:r>
      <w:r w:rsidR="00ED4F49">
        <w:rPr>
          <w:rFonts w:asciiTheme="minorHAnsi" w:hAnsiTheme="minorHAnsi"/>
          <w:sz w:val="22"/>
          <w:szCs w:val="22"/>
        </w:rPr>
        <w:t>Date</w:t>
      </w:r>
      <w:proofErr w:type="gramStart"/>
      <w:r w:rsidR="00ED4F49">
        <w:rPr>
          <w:rFonts w:asciiTheme="minorHAnsi" w:hAnsiTheme="minorHAnsi"/>
          <w:sz w:val="22"/>
          <w:szCs w:val="22"/>
        </w:rPr>
        <w:t>:……………………</w:t>
      </w:r>
      <w:proofErr w:type="gramEnd"/>
      <w:r w:rsidR="0052253F">
        <w:rPr>
          <w:rFonts w:asciiTheme="minorHAnsi" w:hAnsiTheme="minorHAnsi"/>
          <w:sz w:val="22"/>
          <w:szCs w:val="22"/>
        </w:rPr>
        <w:t xml:space="preserve"> </w:t>
      </w:r>
      <w:r w:rsidRPr="00516B05">
        <w:rPr>
          <w:rFonts w:asciiTheme="minorHAnsi" w:hAnsiTheme="minorHAnsi"/>
          <w:sz w:val="22"/>
          <w:szCs w:val="22"/>
        </w:rPr>
        <w:t xml:space="preserve">        Form: …………………………… </w:t>
      </w:r>
    </w:p>
    <w:p w:rsidR="00516B05" w:rsidRDefault="00516B05" w:rsidP="00516B05">
      <w:pPr>
        <w:rPr>
          <w:rFonts w:asciiTheme="minorHAnsi" w:hAnsiTheme="minorHAnsi"/>
          <w:sz w:val="22"/>
          <w:szCs w:val="22"/>
        </w:rPr>
      </w:pPr>
    </w:p>
    <w:p w:rsidR="00516B05" w:rsidRDefault="00516B05" w:rsidP="00516B05">
      <w:pPr>
        <w:rPr>
          <w:rFonts w:asciiTheme="minorHAnsi" w:hAnsiTheme="minorHAnsi"/>
          <w:sz w:val="22"/>
          <w:szCs w:val="22"/>
        </w:rPr>
      </w:pPr>
    </w:p>
    <w:p w:rsidR="00516B05" w:rsidRPr="00ED4F49" w:rsidRDefault="00516B05" w:rsidP="00516B05">
      <w:pPr>
        <w:rPr>
          <w:rFonts w:asciiTheme="minorHAnsi" w:hAnsiTheme="minorHAnsi"/>
          <w:bCs/>
          <w:sz w:val="22"/>
          <w:szCs w:val="22"/>
        </w:rPr>
      </w:pPr>
      <w:r w:rsidRPr="00ED4F49">
        <w:rPr>
          <w:rFonts w:asciiTheme="minorHAnsi" w:hAnsiTheme="minorHAnsi"/>
          <w:bCs/>
          <w:sz w:val="22"/>
          <w:szCs w:val="22"/>
        </w:rPr>
        <w:t>Pupil Signature</w:t>
      </w:r>
      <w:r w:rsidRPr="00ED4F49">
        <w:rPr>
          <w:rFonts w:asciiTheme="minorHAnsi" w:hAnsiTheme="minorHAnsi"/>
          <w:bCs/>
          <w:sz w:val="22"/>
          <w:szCs w:val="22"/>
        </w:rPr>
        <w:tab/>
        <w:t>………………………………………………………………………</w:t>
      </w:r>
      <w:r w:rsidR="0052253F">
        <w:rPr>
          <w:rFonts w:asciiTheme="minorHAnsi" w:hAnsiTheme="minorHAnsi"/>
          <w:bCs/>
          <w:sz w:val="22"/>
          <w:szCs w:val="22"/>
        </w:rPr>
        <w:t>…………………..</w:t>
      </w:r>
      <w:r w:rsidR="00A72121">
        <w:rPr>
          <w:rFonts w:asciiTheme="minorHAnsi" w:hAnsiTheme="minorHAnsi"/>
          <w:bCs/>
          <w:sz w:val="22"/>
          <w:szCs w:val="22"/>
        </w:rPr>
        <w:t xml:space="preserve">        </w:t>
      </w:r>
      <w:r w:rsidRPr="00ED4F49">
        <w:rPr>
          <w:rFonts w:asciiTheme="minorHAnsi" w:hAnsiTheme="minorHAnsi"/>
          <w:bCs/>
          <w:sz w:val="22"/>
          <w:szCs w:val="22"/>
        </w:rPr>
        <w:t xml:space="preserve">  Authorised by GB………...</w:t>
      </w:r>
    </w:p>
    <w:p w:rsidR="00516B05" w:rsidRPr="00ED4F49" w:rsidRDefault="00516B05" w:rsidP="00516B05">
      <w:pPr>
        <w:rPr>
          <w:rFonts w:asciiTheme="minorHAnsi" w:hAnsiTheme="minorHAnsi"/>
          <w:sz w:val="22"/>
          <w:szCs w:val="22"/>
        </w:rPr>
      </w:pPr>
    </w:p>
    <w:p w:rsidR="00516B05" w:rsidRPr="007A57B3" w:rsidRDefault="007A57B3" w:rsidP="00DB5C42">
      <w:pPr>
        <w:rPr>
          <w:rFonts w:asciiTheme="minorHAnsi" w:hAnsiTheme="minorHAnsi"/>
          <w:b/>
          <w:sz w:val="22"/>
          <w:szCs w:val="22"/>
        </w:rPr>
      </w:pPr>
      <w:r w:rsidRPr="007A57B3">
        <w:rPr>
          <w:rFonts w:asciiTheme="minorHAnsi" w:hAnsiTheme="minorHAnsi"/>
          <w:b/>
          <w:sz w:val="22"/>
          <w:szCs w:val="22"/>
        </w:rPr>
        <w:t>GCSE Fee:  £40</w:t>
      </w:r>
      <w:r>
        <w:rPr>
          <w:rFonts w:asciiTheme="minorHAnsi" w:hAnsiTheme="minorHAnsi"/>
          <w:b/>
          <w:sz w:val="22"/>
          <w:szCs w:val="22"/>
        </w:rPr>
        <w:t xml:space="preserve">*     </w:t>
      </w:r>
      <w:r w:rsidR="0036392C">
        <w:rPr>
          <w:rFonts w:asciiTheme="minorHAnsi" w:hAnsiTheme="minorHAnsi"/>
          <w:b/>
          <w:sz w:val="22"/>
          <w:szCs w:val="22"/>
        </w:rPr>
        <w:tab/>
      </w:r>
      <w:r w:rsidR="0036392C">
        <w:rPr>
          <w:rFonts w:asciiTheme="minorHAnsi" w:hAnsiTheme="minorHAnsi"/>
          <w:b/>
          <w:sz w:val="22"/>
          <w:szCs w:val="22"/>
        </w:rPr>
        <w:tab/>
      </w:r>
      <w:r w:rsidR="0036392C">
        <w:rPr>
          <w:rFonts w:asciiTheme="minorHAnsi" w:hAnsiTheme="minorHAnsi"/>
          <w:b/>
          <w:sz w:val="22"/>
          <w:szCs w:val="22"/>
        </w:rPr>
        <w:tab/>
      </w:r>
      <w:r w:rsidR="0036392C">
        <w:rPr>
          <w:rFonts w:asciiTheme="minorHAnsi" w:hAnsiTheme="minorHAnsi"/>
          <w:b/>
          <w:sz w:val="22"/>
          <w:szCs w:val="22"/>
        </w:rPr>
        <w:tab/>
      </w:r>
      <w:r w:rsidR="0036392C">
        <w:rPr>
          <w:rFonts w:asciiTheme="minorHAnsi" w:hAnsiTheme="minorHAnsi"/>
          <w:b/>
          <w:sz w:val="22"/>
          <w:szCs w:val="22"/>
        </w:rPr>
        <w:tab/>
      </w:r>
    </w:p>
    <w:p w:rsidR="007A57B3" w:rsidRPr="007A57B3" w:rsidRDefault="007A57B3" w:rsidP="00DB5C42">
      <w:pPr>
        <w:rPr>
          <w:rFonts w:asciiTheme="minorHAnsi" w:hAnsiTheme="minorHAnsi"/>
          <w:b/>
          <w:sz w:val="22"/>
          <w:szCs w:val="22"/>
        </w:rPr>
      </w:pPr>
    </w:p>
    <w:p w:rsidR="007A57B3" w:rsidRPr="007A57B3" w:rsidRDefault="007A57B3" w:rsidP="00DB5C42">
      <w:pPr>
        <w:rPr>
          <w:rFonts w:asciiTheme="minorHAnsi" w:hAnsiTheme="minorHAnsi"/>
          <w:b/>
          <w:sz w:val="22"/>
          <w:szCs w:val="22"/>
        </w:rPr>
      </w:pPr>
      <w:r w:rsidRPr="007A57B3">
        <w:rPr>
          <w:rFonts w:asciiTheme="minorHAnsi" w:hAnsiTheme="minorHAnsi"/>
          <w:b/>
          <w:sz w:val="22"/>
          <w:szCs w:val="22"/>
        </w:rPr>
        <w:t>A level Fee: £85</w:t>
      </w:r>
      <w:r>
        <w:rPr>
          <w:rFonts w:asciiTheme="minorHAnsi" w:hAnsiTheme="minorHAnsi"/>
          <w:b/>
          <w:sz w:val="22"/>
          <w:szCs w:val="22"/>
        </w:rPr>
        <w:t>*</w:t>
      </w:r>
    </w:p>
    <w:p w:rsidR="0036392C" w:rsidRDefault="0036392C" w:rsidP="0036392C">
      <w:pPr>
        <w:jc w:val="center"/>
        <w:rPr>
          <w:rFonts w:asciiTheme="minorHAnsi" w:hAnsiTheme="minorHAnsi"/>
          <w:b/>
          <w:sz w:val="22"/>
          <w:szCs w:val="22"/>
        </w:rPr>
      </w:pPr>
    </w:p>
    <w:p w:rsidR="0036392C" w:rsidRPr="007A57B3" w:rsidRDefault="0036392C" w:rsidP="0036392C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*some exams, such as languages and sciences may incur a higher fee – please check.</w:t>
      </w:r>
      <w:r w:rsidR="004A7D2A">
        <w:rPr>
          <w:rFonts w:asciiTheme="minorHAnsi" w:hAnsiTheme="minorHAnsi"/>
          <w:sz w:val="22"/>
          <w:szCs w:val="22"/>
        </w:rPr>
        <w:t xml:space="preserve"> There is an admin charge of £20 per subject for external candidates. </w:t>
      </w:r>
    </w:p>
    <w:p w:rsidR="0036392C" w:rsidRDefault="0036392C" w:rsidP="00DB5C42">
      <w:pPr>
        <w:rPr>
          <w:rFonts w:asciiTheme="minorHAnsi" w:hAnsiTheme="minorHAnsi"/>
          <w:sz w:val="22"/>
          <w:szCs w:val="22"/>
        </w:rPr>
      </w:pPr>
    </w:p>
    <w:p w:rsidR="007A57B3" w:rsidRDefault="007A57B3" w:rsidP="00DB5C42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7717"/>
        <w:tblW w:w="9074" w:type="dxa"/>
        <w:tblLayout w:type="fixed"/>
        <w:tblLook w:val="04A0" w:firstRow="1" w:lastRow="0" w:firstColumn="1" w:lastColumn="0" w:noHBand="0" w:noVBand="1"/>
      </w:tblPr>
      <w:tblGrid>
        <w:gridCol w:w="2587"/>
        <w:gridCol w:w="3452"/>
        <w:gridCol w:w="1793"/>
        <w:gridCol w:w="1242"/>
      </w:tblGrid>
      <w:tr w:rsidR="00A72121" w:rsidRPr="00516B05" w:rsidTr="0036392C">
        <w:trPr>
          <w:trHeight w:val="526"/>
        </w:trPr>
        <w:tc>
          <w:tcPr>
            <w:tcW w:w="2587" w:type="dxa"/>
          </w:tcPr>
          <w:p w:rsidR="00A72121" w:rsidRPr="00516B05" w:rsidRDefault="00A72121" w:rsidP="0036392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6B05">
              <w:rPr>
                <w:rFonts w:asciiTheme="minorHAnsi" w:hAnsiTheme="minorHAnsi"/>
                <w:b/>
                <w:sz w:val="22"/>
                <w:szCs w:val="22"/>
              </w:rPr>
              <w:t>Subject</w:t>
            </w:r>
          </w:p>
        </w:tc>
        <w:tc>
          <w:tcPr>
            <w:tcW w:w="3452" w:type="dxa"/>
          </w:tcPr>
          <w:p w:rsidR="00A72121" w:rsidRPr="00516B05" w:rsidRDefault="007A57B3" w:rsidP="0036392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Level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eg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 level or GCSE</w:t>
            </w:r>
          </w:p>
        </w:tc>
        <w:tc>
          <w:tcPr>
            <w:tcW w:w="1793" w:type="dxa"/>
          </w:tcPr>
          <w:p w:rsidR="00A72121" w:rsidRPr="00516B05" w:rsidRDefault="00A72121" w:rsidP="0036392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6B05">
              <w:rPr>
                <w:rFonts w:asciiTheme="minorHAnsi" w:hAnsiTheme="minorHAnsi"/>
                <w:b/>
                <w:sz w:val="22"/>
                <w:szCs w:val="22"/>
              </w:rPr>
              <w:t>Teacher Signature</w:t>
            </w:r>
          </w:p>
        </w:tc>
        <w:tc>
          <w:tcPr>
            <w:tcW w:w="1242" w:type="dxa"/>
          </w:tcPr>
          <w:p w:rsidR="00A72121" w:rsidRPr="00516B05" w:rsidRDefault="00A72121" w:rsidP="0036392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6B05">
              <w:rPr>
                <w:rFonts w:asciiTheme="minorHAnsi" w:hAnsiTheme="minorHAnsi"/>
                <w:b/>
                <w:sz w:val="22"/>
                <w:szCs w:val="22"/>
              </w:rPr>
              <w:t>Cost</w:t>
            </w:r>
          </w:p>
        </w:tc>
      </w:tr>
      <w:tr w:rsidR="00A72121" w:rsidRPr="00516B05" w:rsidTr="0036392C">
        <w:trPr>
          <w:trHeight w:val="256"/>
        </w:trPr>
        <w:tc>
          <w:tcPr>
            <w:tcW w:w="2587" w:type="dxa"/>
          </w:tcPr>
          <w:p w:rsidR="00A72121" w:rsidRDefault="00A72121" w:rsidP="0036392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A57B3" w:rsidRPr="00516B05" w:rsidRDefault="007A57B3" w:rsidP="003639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2" w:type="dxa"/>
          </w:tcPr>
          <w:p w:rsidR="00A72121" w:rsidRPr="00516B05" w:rsidRDefault="00A72121" w:rsidP="003639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3" w:type="dxa"/>
          </w:tcPr>
          <w:p w:rsidR="00A72121" w:rsidRPr="00516B05" w:rsidRDefault="00A72121" w:rsidP="003639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2" w:type="dxa"/>
          </w:tcPr>
          <w:p w:rsidR="00A72121" w:rsidRPr="00516B05" w:rsidRDefault="00A72121" w:rsidP="003639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79E8" w:rsidRPr="00516B05" w:rsidTr="0036392C">
        <w:trPr>
          <w:trHeight w:val="256"/>
        </w:trPr>
        <w:tc>
          <w:tcPr>
            <w:tcW w:w="2587" w:type="dxa"/>
          </w:tcPr>
          <w:p w:rsidR="002779E8" w:rsidRDefault="002779E8" w:rsidP="0036392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A57B3" w:rsidRPr="00516B05" w:rsidRDefault="007A57B3" w:rsidP="003639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2" w:type="dxa"/>
          </w:tcPr>
          <w:p w:rsidR="002779E8" w:rsidRPr="00516B05" w:rsidRDefault="002779E8" w:rsidP="003639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3" w:type="dxa"/>
          </w:tcPr>
          <w:p w:rsidR="002779E8" w:rsidRPr="00516B05" w:rsidRDefault="002779E8" w:rsidP="003639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2" w:type="dxa"/>
          </w:tcPr>
          <w:p w:rsidR="002779E8" w:rsidRDefault="002779E8" w:rsidP="003639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79E8" w:rsidRPr="00516B05" w:rsidTr="0036392C">
        <w:trPr>
          <w:trHeight w:val="256"/>
        </w:trPr>
        <w:tc>
          <w:tcPr>
            <w:tcW w:w="2587" w:type="dxa"/>
          </w:tcPr>
          <w:p w:rsidR="002779E8" w:rsidRDefault="002779E8" w:rsidP="0036392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A57B3" w:rsidRPr="00516B05" w:rsidRDefault="007A57B3" w:rsidP="003639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2" w:type="dxa"/>
          </w:tcPr>
          <w:p w:rsidR="002779E8" w:rsidRPr="00516B05" w:rsidRDefault="002779E8" w:rsidP="003639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3" w:type="dxa"/>
          </w:tcPr>
          <w:p w:rsidR="002779E8" w:rsidRPr="00516B05" w:rsidRDefault="002779E8" w:rsidP="003639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2" w:type="dxa"/>
          </w:tcPr>
          <w:p w:rsidR="002779E8" w:rsidRPr="00516B05" w:rsidRDefault="002779E8" w:rsidP="003639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79E8" w:rsidRPr="00516B05" w:rsidTr="0036392C">
        <w:trPr>
          <w:trHeight w:val="256"/>
        </w:trPr>
        <w:tc>
          <w:tcPr>
            <w:tcW w:w="2587" w:type="dxa"/>
          </w:tcPr>
          <w:p w:rsidR="002779E8" w:rsidRDefault="002779E8" w:rsidP="0036392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A57B3" w:rsidRPr="00516B05" w:rsidRDefault="007A57B3" w:rsidP="003639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2" w:type="dxa"/>
          </w:tcPr>
          <w:p w:rsidR="002779E8" w:rsidRPr="00516B05" w:rsidRDefault="002779E8" w:rsidP="003639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3" w:type="dxa"/>
          </w:tcPr>
          <w:p w:rsidR="002779E8" w:rsidRPr="00516B05" w:rsidRDefault="002779E8" w:rsidP="003639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2" w:type="dxa"/>
          </w:tcPr>
          <w:p w:rsidR="002779E8" w:rsidRPr="00516B05" w:rsidRDefault="002779E8" w:rsidP="003639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79E8" w:rsidRPr="00516B05" w:rsidTr="0036392C">
        <w:trPr>
          <w:trHeight w:val="526"/>
        </w:trPr>
        <w:tc>
          <w:tcPr>
            <w:tcW w:w="2587" w:type="dxa"/>
          </w:tcPr>
          <w:p w:rsidR="002779E8" w:rsidRPr="00516B05" w:rsidRDefault="002779E8" w:rsidP="003639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2" w:type="dxa"/>
          </w:tcPr>
          <w:p w:rsidR="002779E8" w:rsidRPr="00516B05" w:rsidRDefault="002779E8" w:rsidP="003639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3" w:type="dxa"/>
          </w:tcPr>
          <w:p w:rsidR="002779E8" w:rsidRPr="00516B05" w:rsidRDefault="002779E8" w:rsidP="003639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2" w:type="dxa"/>
          </w:tcPr>
          <w:p w:rsidR="002779E8" w:rsidRPr="00516B05" w:rsidRDefault="002779E8" w:rsidP="003639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79E8" w:rsidRPr="00516B05" w:rsidTr="0036392C">
        <w:trPr>
          <w:trHeight w:val="526"/>
        </w:trPr>
        <w:tc>
          <w:tcPr>
            <w:tcW w:w="2587" w:type="dxa"/>
            <w:tcBorders>
              <w:bottom w:val="single" w:sz="4" w:space="0" w:color="auto"/>
            </w:tcBorders>
          </w:tcPr>
          <w:p w:rsidR="002779E8" w:rsidRPr="00516B05" w:rsidRDefault="002779E8" w:rsidP="003639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2779E8" w:rsidRPr="00516B05" w:rsidRDefault="002779E8" w:rsidP="003639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2779E8" w:rsidRPr="00516B05" w:rsidRDefault="002779E8" w:rsidP="003639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2" w:type="dxa"/>
          </w:tcPr>
          <w:p w:rsidR="002779E8" w:rsidRPr="00516B05" w:rsidRDefault="002779E8" w:rsidP="003639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79E8" w:rsidRPr="00516B05" w:rsidTr="0036392C">
        <w:trPr>
          <w:trHeight w:val="526"/>
        </w:trPr>
        <w:tc>
          <w:tcPr>
            <w:tcW w:w="2587" w:type="dxa"/>
            <w:tcBorders>
              <w:bottom w:val="single" w:sz="4" w:space="0" w:color="auto"/>
            </w:tcBorders>
          </w:tcPr>
          <w:p w:rsidR="002779E8" w:rsidRPr="00516B05" w:rsidRDefault="002779E8" w:rsidP="003639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2779E8" w:rsidRDefault="002779E8" w:rsidP="003639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2779E8" w:rsidRPr="00516B05" w:rsidRDefault="002779E8" w:rsidP="003639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2" w:type="dxa"/>
          </w:tcPr>
          <w:p w:rsidR="002779E8" w:rsidRPr="00516B05" w:rsidRDefault="002779E8" w:rsidP="003639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79E8" w:rsidRPr="00516B05" w:rsidTr="0036392C">
        <w:trPr>
          <w:trHeight w:val="514"/>
        </w:trPr>
        <w:tc>
          <w:tcPr>
            <w:tcW w:w="2587" w:type="dxa"/>
            <w:tcBorders>
              <w:bottom w:val="single" w:sz="4" w:space="0" w:color="auto"/>
            </w:tcBorders>
          </w:tcPr>
          <w:p w:rsidR="002779E8" w:rsidRPr="00516B05" w:rsidRDefault="002779E8" w:rsidP="003639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2779E8" w:rsidRPr="00516B05" w:rsidRDefault="002779E8" w:rsidP="003639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2779E8" w:rsidRPr="00516B05" w:rsidRDefault="002779E8" w:rsidP="003639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2" w:type="dxa"/>
          </w:tcPr>
          <w:p w:rsidR="002779E8" w:rsidRPr="00516B05" w:rsidRDefault="002779E8" w:rsidP="003639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79E8" w:rsidRPr="00516B05" w:rsidTr="0036392C">
        <w:trPr>
          <w:trHeight w:val="256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2779E8" w:rsidRPr="00516B05" w:rsidRDefault="002779E8" w:rsidP="003639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E8" w:rsidRPr="00516B05" w:rsidRDefault="002779E8" w:rsidP="003639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6B05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2779E8" w:rsidRPr="00516B05" w:rsidRDefault="002779E8" w:rsidP="003639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2" w:type="dxa"/>
          </w:tcPr>
          <w:p w:rsidR="002779E8" w:rsidRPr="007A57B3" w:rsidRDefault="007A57B3" w:rsidP="0036392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A57B3">
              <w:rPr>
                <w:rFonts w:asciiTheme="minorHAnsi" w:hAnsiTheme="minorHAnsi"/>
                <w:b/>
                <w:sz w:val="22"/>
                <w:szCs w:val="22"/>
              </w:rPr>
              <w:t>£</w:t>
            </w:r>
          </w:p>
          <w:p w:rsidR="007A57B3" w:rsidRPr="00516B05" w:rsidRDefault="007A57B3" w:rsidP="003639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57B3" w:rsidRPr="00516B05" w:rsidTr="0036392C">
        <w:trPr>
          <w:gridAfter w:val="2"/>
          <w:wAfter w:w="3035" w:type="dxa"/>
          <w:trHeight w:val="514"/>
        </w:trPr>
        <w:tc>
          <w:tcPr>
            <w:tcW w:w="6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7B3" w:rsidRPr="00516B05" w:rsidRDefault="007A57B3" w:rsidP="0036392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B5C42" w:rsidRPr="00516B05" w:rsidRDefault="00DB5C42" w:rsidP="00DB5C42">
      <w:pPr>
        <w:rPr>
          <w:rFonts w:asciiTheme="minorHAnsi" w:hAnsiTheme="minorHAnsi"/>
          <w:b/>
          <w:bCs/>
          <w:sz w:val="22"/>
          <w:szCs w:val="22"/>
        </w:rPr>
      </w:pPr>
    </w:p>
    <w:p w:rsidR="00A72121" w:rsidRDefault="00A72121" w:rsidP="00DB5C42">
      <w:pPr>
        <w:jc w:val="center"/>
        <w:rPr>
          <w:rFonts w:asciiTheme="minorHAnsi" w:hAnsiTheme="minorHAnsi"/>
          <w:b/>
          <w:sz w:val="22"/>
          <w:szCs w:val="22"/>
        </w:rPr>
      </w:pPr>
    </w:p>
    <w:p w:rsidR="00A72121" w:rsidRDefault="00A72121" w:rsidP="00DB5C42">
      <w:pPr>
        <w:jc w:val="center"/>
        <w:rPr>
          <w:rFonts w:asciiTheme="minorHAnsi" w:hAnsiTheme="minorHAnsi"/>
          <w:b/>
          <w:sz w:val="22"/>
          <w:szCs w:val="22"/>
        </w:rPr>
      </w:pPr>
    </w:p>
    <w:p w:rsidR="00A72121" w:rsidRDefault="00A72121" w:rsidP="00DB5C42">
      <w:pPr>
        <w:jc w:val="center"/>
        <w:rPr>
          <w:rFonts w:asciiTheme="minorHAnsi" w:hAnsiTheme="minorHAnsi"/>
          <w:b/>
          <w:sz w:val="22"/>
          <w:szCs w:val="22"/>
        </w:rPr>
      </w:pPr>
    </w:p>
    <w:p w:rsidR="00A72121" w:rsidRDefault="00A72121" w:rsidP="00DB5C42">
      <w:pPr>
        <w:jc w:val="center"/>
        <w:rPr>
          <w:rFonts w:asciiTheme="minorHAnsi" w:hAnsiTheme="minorHAnsi"/>
          <w:b/>
          <w:sz w:val="22"/>
          <w:szCs w:val="22"/>
        </w:rPr>
      </w:pPr>
    </w:p>
    <w:p w:rsidR="00A72121" w:rsidRDefault="00A72121" w:rsidP="00DB5C42">
      <w:pPr>
        <w:jc w:val="center"/>
        <w:rPr>
          <w:rFonts w:asciiTheme="minorHAnsi" w:hAnsiTheme="minorHAnsi"/>
          <w:b/>
          <w:sz w:val="22"/>
          <w:szCs w:val="22"/>
        </w:rPr>
      </w:pPr>
    </w:p>
    <w:p w:rsidR="00A72121" w:rsidRDefault="00A72121" w:rsidP="00DB5C42">
      <w:pPr>
        <w:jc w:val="center"/>
        <w:rPr>
          <w:rFonts w:asciiTheme="minorHAnsi" w:hAnsiTheme="minorHAnsi"/>
          <w:b/>
          <w:sz w:val="22"/>
          <w:szCs w:val="22"/>
        </w:rPr>
      </w:pPr>
    </w:p>
    <w:p w:rsidR="00A72121" w:rsidRDefault="00A72121" w:rsidP="00DB5C42">
      <w:pPr>
        <w:jc w:val="center"/>
        <w:rPr>
          <w:rFonts w:asciiTheme="minorHAnsi" w:hAnsiTheme="minorHAnsi"/>
          <w:b/>
          <w:sz w:val="22"/>
          <w:szCs w:val="22"/>
        </w:rPr>
      </w:pPr>
    </w:p>
    <w:p w:rsidR="00A72121" w:rsidRDefault="00A72121" w:rsidP="00DB5C42">
      <w:pPr>
        <w:jc w:val="center"/>
        <w:rPr>
          <w:rFonts w:asciiTheme="minorHAnsi" w:hAnsiTheme="minorHAnsi"/>
          <w:b/>
          <w:sz w:val="22"/>
          <w:szCs w:val="22"/>
        </w:rPr>
      </w:pPr>
    </w:p>
    <w:p w:rsidR="00A72121" w:rsidRDefault="00A72121" w:rsidP="00DB5C42">
      <w:pPr>
        <w:jc w:val="center"/>
        <w:rPr>
          <w:rFonts w:asciiTheme="minorHAnsi" w:hAnsiTheme="minorHAnsi"/>
          <w:b/>
          <w:sz w:val="22"/>
          <w:szCs w:val="22"/>
        </w:rPr>
      </w:pPr>
    </w:p>
    <w:p w:rsidR="00A72121" w:rsidRDefault="00A72121" w:rsidP="00DB5C42">
      <w:pPr>
        <w:jc w:val="center"/>
        <w:rPr>
          <w:rFonts w:asciiTheme="minorHAnsi" w:hAnsiTheme="minorHAnsi"/>
          <w:b/>
          <w:sz w:val="22"/>
          <w:szCs w:val="22"/>
        </w:rPr>
      </w:pPr>
    </w:p>
    <w:p w:rsidR="00A72121" w:rsidRDefault="00A72121" w:rsidP="00DB5C42">
      <w:pPr>
        <w:jc w:val="center"/>
        <w:rPr>
          <w:rFonts w:asciiTheme="minorHAnsi" w:hAnsiTheme="minorHAnsi"/>
          <w:b/>
          <w:sz w:val="22"/>
          <w:szCs w:val="22"/>
        </w:rPr>
      </w:pPr>
    </w:p>
    <w:p w:rsidR="00A72121" w:rsidRDefault="00A72121" w:rsidP="00DB5C42">
      <w:pPr>
        <w:jc w:val="center"/>
        <w:rPr>
          <w:rFonts w:asciiTheme="minorHAnsi" w:hAnsiTheme="minorHAnsi"/>
          <w:b/>
          <w:sz w:val="22"/>
          <w:szCs w:val="22"/>
        </w:rPr>
      </w:pPr>
    </w:p>
    <w:p w:rsidR="00A72121" w:rsidRDefault="00A72121" w:rsidP="00DB5C42">
      <w:pPr>
        <w:jc w:val="center"/>
        <w:rPr>
          <w:rFonts w:asciiTheme="minorHAnsi" w:hAnsiTheme="minorHAnsi"/>
          <w:b/>
          <w:sz w:val="22"/>
          <w:szCs w:val="22"/>
        </w:rPr>
      </w:pPr>
    </w:p>
    <w:p w:rsidR="00A72121" w:rsidRDefault="00A72121" w:rsidP="00DB5C42">
      <w:pPr>
        <w:jc w:val="center"/>
        <w:rPr>
          <w:rFonts w:asciiTheme="minorHAnsi" w:hAnsiTheme="minorHAnsi"/>
          <w:b/>
          <w:sz w:val="22"/>
          <w:szCs w:val="22"/>
        </w:rPr>
      </w:pPr>
    </w:p>
    <w:p w:rsidR="00A72121" w:rsidRDefault="00A72121" w:rsidP="00DB5C42">
      <w:pPr>
        <w:jc w:val="center"/>
        <w:rPr>
          <w:rFonts w:asciiTheme="minorHAnsi" w:hAnsiTheme="minorHAnsi"/>
          <w:b/>
          <w:sz w:val="22"/>
          <w:szCs w:val="22"/>
        </w:rPr>
      </w:pPr>
    </w:p>
    <w:p w:rsidR="00A72121" w:rsidRDefault="00A72121" w:rsidP="00DB5C42">
      <w:pPr>
        <w:jc w:val="center"/>
        <w:rPr>
          <w:rFonts w:asciiTheme="minorHAnsi" w:hAnsiTheme="minorHAnsi"/>
          <w:b/>
          <w:sz w:val="22"/>
          <w:szCs w:val="22"/>
        </w:rPr>
      </w:pPr>
    </w:p>
    <w:p w:rsidR="00A72121" w:rsidRDefault="00A72121" w:rsidP="00DB5C42">
      <w:pPr>
        <w:jc w:val="center"/>
        <w:rPr>
          <w:rFonts w:asciiTheme="minorHAnsi" w:hAnsiTheme="minorHAnsi"/>
          <w:b/>
          <w:sz w:val="22"/>
          <w:szCs w:val="22"/>
        </w:rPr>
      </w:pPr>
    </w:p>
    <w:p w:rsidR="00A72121" w:rsidRDefault="00A72121" w:rsidP="00DB5C42">
      <w:pPr>
        <w:jc w:val="center"/>
        <w:rPr>
          <w:rFonts w:asciiTheme="minorHAnsi" w:hAnsiTheme="minorHAnsi"/>
          <w:b/>
          <w:sz w:val="22"/>
          <w:szCs w:val="22"/>
        </w:rPr>
      </w:pPr>
    </w:p>
    <w:p w:rsidR="00A72121" w:rsidRDefault="00A72121" w:rsidP="00DB5C42">
      <w:pPr>
        <w:jc w:val="center"/>
        <w:rPr>
          <w:rFonts w:asciiTheme="minorHAnsi" w:hAnsiTheme="minorHAnsi"/>
          <w:b/>
          <w:sz w:val="22"/>
          <w:szCs w:val="22"/>
        </w:rPr>
      </w:pPr>
    </w:p>
    <w:p w:rsidR="00A72121" w:rsidRDefault="00A72121" w:rsidP="00DB5C42">
      <w:pPr>
        <w:jc w:val="center"/>
        <w:rPr>
          <w:rFonts w:asciiTheme="minorHAnsi" w:hAnsiTheme="minorHAnsi"/>
          <w:b/>
          <w:sz w:val="22"/>
          <w:szCs w:val="22"/>
        </w:rPr>
      </w:pPr>
    </w:p>
    <w:p w:rsidR="00A72121" w:rsidRDefault="00A72121" w:rsidP="00DB5C42">
      <w:pPr>
        <w:jc w:val="center"/>
        <w:rPr>
          <w:rFonts w:asciiTheme="minorHAnsi" w:hAnsiTheme="minorHAnsi"/>
          <w:b/>
          <w:sz w:val="22"/>
          <w:szCs w:val="22"/>
        </w:rPr>
      </w:pPr>
    </w:p>
    <w:p w:rsidR="00DB5C42" w:rsidRPr="00516B05" w:rsidRDefault="00DB5C42" w:rsidP="00DB5C4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516B05">
        <w:rPr>
          <w:rFonts w:asciiTheme="minorHAnsi" w:hAnsiTheme="minorHAnsi"/>
          <w:sz w:val="22"/>
          <w:szCs w:val="22"/>
        </w:rPr>
        <w:t xml:space="preserve">I agree to my </w:t>
      </w:r>
      <w:r w:rsidR="0033332A" w:rsidRPr="00516B05">
        <w:rPr>
          <w:rFonts w:asciiTheme="minorHAnsi" w:hAnsiTheme="minorHAnsi"/>
          <w:sz w:val="22"/>
          <w:szCs w:val="22"/>
        </w:rPr>
        <w:t>son</w:t>
      </w:r>
      <w:r w:rsidRPr="00516B05">
        <w:rPr>
          <w:rFonts w:asciiTheme="minorHAnsi" w:hAnsiTheme="minorHAnsi"/>
          <w:sz w:val="22"/>
          <w:szCs w:val="22"/>
        </w:rPr>
        <w:t xml:space="preserve"> re-sitting the</w:t>
      </w:r>
      <w:r w:rsidR="0033332A" w:rsidRPr="00516B05">
        <w:rPr>
          <w:rFonts w:asciiTheme="minorHAnsi" w:hAnsiTheme="minorHAnsi"/>
          <w:sz w:val="22"/>
          <w:szCs w:val="22"/>
        </w:rPr>
        <w:t xml:space="preserve">se modules and understand that </w:t>
      </w:r>
      <w:r w:rsidRPr="00516B05">
        <w:rPr>
          <w:rFonts w:asciiTheme="minorHAnsi" w:hAnsiTheme="minorHAnsi"/>
          <w:sz w:val="22"/>
          <w:szCs w:val="22"/>
        </w:rPr>
        <w:t xml:space="preserve">he will receive no extra preparation during normal lessons. </w:t>
      </w:r>
    </w:p>
    <w:p w:rsidR="00DB5C42" w:rsidRPr="00516B05" w:rsidRDefault="00DB5C42" w:rsidP="00DB5C42">
      <w:pPr>
        <w:rPr>
          <w:rFonts w:asciiTheme="minorHAnsi" w:hAnsiTheme="minorHAnsi"/>
          <w:sz w:val="22"/>
          <w:szCs w:val="22"/>
        </w:rPr>
      </w:pPr>
    </w:p>
    <w:p w:rsidR="0052253F" w:rsidRDefault="0052253F" w:rsidP="00DB5C42">
      <w:pPr>
        <w:rPr>
          <w:rFonts w:asciiTheme="minorHAnsi" w:hAnsiTheme="minorHAnsi"/>
          <w:b/>
          <w:bCs/>
          <w:sz w:val="22"/>
          <w:szCs w:val="22"/>
        </w:rPr>
      </w:pPr>
    </w:p>
    <w:p w:rsidR="00DB5C42" w:rsidRDefault="00DB5C42" w:rsidP="00DB5C42">
      <w:pPr>
        <w:rPr>
          <w:rFonts w:asciiTheme="minorHAnsi" w:hAnsiTheme="minorHAnsi"/>
          <w:b/>
          <w:bCs/>
          <w:sz w:val="22"/>
          <w:szCs w:val="22"/>
        </w:rPr>
      </w:pPr>
      <w:r w:rsidRPr="00516B05">
        <w:rPr>
          <w:rFonts w:asciiTheme="minorHAnsi" w:hAnsiTheme="minorHAnsi"/>
          <w:b/>
          <w:bCs/>
          <w:sz w:val="22"/>
          <w:szCs w:val="22"/>
        </w:rPr>
        <w:t>Signature of Parent/Guardian</w:t>
      </w:r>
      <w:r w:rsidRPr="00516B05">
        <w:rPr>
          <w:rFonts w:asciiTheme="minorHAnsi" w:hAnsiTheme="minorHAnsi"/>
          <w:b/>
          <w:bCs/>
          <w:sz w:val="22"/>
          <w:szCs w:val="22"/>
        </w:rPr>
        <w:tab/>
        <w:t>………………………………………………….</w:t>
      </w:r>
    </w:p>
    <w:p w:rsidR="0052253F" w:rsidRPr="00516B05" w:rsidRDefault="0052253F" w:rsidP="00DB5C42">
      <w:pPr>
        <w:rPr>
          <w:rFonts w:asciiTheme="minorHAnsi" w:hAnsiTheme="minorHAnsi"/>
          <w:b/>
          <w:bCs/>
          <w:sz w:val="22"/>
          <w:szCs w:val="22"/>
        </w:rPr>
      </w:pPr>
    </w:p>
    <w:p w:rsidR="00DB5C42" w:rsidRPr="00516B05" w:rsidRDefault="00DB5C42" w:rsidP="00DB5C42">
      <w:pPr>
        <w:rPr>
          <w:rFonts w:asciiTheme="minorHAnsi" w:hAnsiTheme="minorHAnsi"/>
          <w:sz w:val="22"/>
          <w:szCs w:val="22"/>
        </w:rPr>
      </w:pPr>
    </w:p>
    <w:p w:rsidR="00DB5C42" w:rsidRPr="00516B05" w:rsidRDefault="0052253F" w:rsidP="00DB5C42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form </w:t>
      </w:r>
      <w:r w:rsidR="00DB5C42" w:rsidRPr="00516B05">
        <w:rPr>
          <w:rFonts w:asciiTheme="minorHAnsi" w:hAnsiTheme="minorHAnsi"/>
          <w:sz w:val="22"/>
          <w:szCs w:val="22"/>
        </w:rPr>
        <w:t>must be returned</w:t>
      </w:r>
      <w:r w:rsidR="00DB5C42" w:rsidRPr="00516B05">
        <w:rPr>
          <w:rFonts w:asciiTheme="minorHAnsi" w:hAnsiTheme="minorHAnsi"/>
          <w:b/>
          <w:sz w:val="22"/>
          <w:szCs w:val="22"/>
        </w:rPr>
        <w:t xml:space="preserve"> </w:t>
      </w:r>
      <w:r w:rsidR="00DB5C42" w:rsidRPr="00516B05">
        <w:rPr>
          <w:rFonts w:asciiTheme="minorHAnsi" w:hAnsiTheme="minorHAnsi"/>
          <w:b/>
          <w:sz w:val="22"/>
          <w:szCs w:val="22"/>
          <w:u w:val="single"/>
        </w:rPr>
        <w:t xml:space="preserve">a.s.a.p. </w:t>
      </w:r>
      <w:r w:rsidR="00DB5C42" w:rsidRPr="00516B05">
        <w:rPr>
          <w:rFonts w:asciiTheme="minorHAnsi" w:hAnsiTheme="minorHAnsi"/>
          <w:sz w:val="22"/>
          <w:szCs w:val="22"/>
        </w:rPr>
        <w:t>to Mrs Blease</w:t>
      </w:r>
      <w:r>
        <w:rPr>
          <w:rFonts w:asciiTheme="minorHAnsi" w:hAnsiTheme="minorHAnsi"/>
          <w:bCs/>
          <w:sz w:val="22"/>
          <w:szCs w:val="22"/>
        </w:rPr>
        <w:t xml:space="preserve"> in the Academic Office   Date</w:t>
      </w:r>
      <w:proofErr w:type="gramStart"/>
      <w:r>
        <w:rPr>
          <w:rFonts w:asciiTheme="minorHAnsi" w:hAnsiTheme="minorHAnsi"/>
          <w:bCs/>
          <w:sz w:val="22"/>
          <w:szCs w:val="22"/>
        </w:rPr>
        <w:t>:……………………………………..</w:t>
      </w:r>
      <w:proofErr w:type="gramEnd"/>
    </w:p>
    <w:sectPr w:rsidR="00DB5C42" w:rsidRPr="00516B05" w:rsidSect="00EC477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F369D"/>
    <w:multiLevelType w:val="hybridMultilevel"/>
    <w:tmpl w:val="683EAC6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42"/>
    <w:rsid w:val="00012769"/>
    <w:rsid w:val="000B55A7"/>
    <w:rsid w:val="002779E8"/>
    <w:rsid w:val="0033332A"/>
    <w:rsid w:val="0036392C"/>
    <w:rsid w:val="004A7D2A"/>
    <w:rsid w:val="004E16E6"/>
    <w:rsid w:val="00516B05"/>
    <w:rsid w:val="0052253F"/>
    <w:rsid w:val="0057393C"/>
    <w:rsid w:val="00577244"/>
    <w:rsid w:val="00621121"/>
    <w:rsid w:val="00631CEE"/>
    <w:rsid w:val="007A57B3"/>
    <w:rsid w:val="00861A86"/>
    <w:rsid w:val="00A72121"/>
    <w:rsid w:val="00C909F9"/>
    <w:rsid w:val="00CB6D25"/>
    <w:rsid w:val="00DB5C42"/>
    <w:rsid w:val="00E359CC"/>
    <w:rsid w:val="00EB7B01"/>
    <w:rsid w:val="00ED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BDEA8-3DEE-43D8-A575-BAFF4E69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DB5C42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7A5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Merchant Taylors School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J.Blease</dc:creator>
  <cp:keywords/>
  <dc:description/>
  <cp:lastModifiedBy>J.Blease</cp:lastModifiedBy>
  <cp:revision>5</cp:revision>
  <cp:lastPrinted>2017-01-05T09:54:00Z</cp:lastPrinted>
  <dcterms:created xsi:type="dcterms:W3CDTF">2020-01-14T10:09:00Z</dcterms:created>
  <dcterms:modified xsi:type="dcterms:W3CDTF">2020-01-14T10:20:00Z</dcterms:modified>
</cp:coreProperties>
</file>